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01" w:rsidRDefault="00DB6801" w:rsidP="00DB6801">
      <w:pPr>
        <w:spacing w:line="288" w:lineRule="auto"/>
        <w:jc w:val="center"/>
        <w:rPr>
          <w:b/>
          <w:bCs/>
          <w:sz w:val="28"/>
          <w:szCs w:val="28"/>
        </w:rPr>
      </w:pPr>
      <w:r>
        <w:rPr>
          <w:b/>
          <w:bCs/>
          <w:sz w:val="28"/>
          <w:szCs w:val="28"/>
        </w:rPr>
        <w:t xml:space="preserve">Phụ lục </w:t>
      </w:r>
    </w:p>
    <w:p w:rsidR="00DB6801" w:rsidRDefault="00DB6801" w:rsidP="00DB6801">
      <w:pPr>
        <w:spacing w:line="288" w:lineRule="auto"/>
        <w:jc w:val="center"/>
        <w:rPr>
          <w:b/>
          <w:bCs/>
          <w:color w:val="000000"/>
          <w:sz w:val="28"/>
          <w:szCs w:val="28"/>
        </w:rPr>
      </w:pPr>
      <w:r>
        <w:rPr>
          <w:b/>
          <w:bCs/>
          <w:color w:val="000000"/>
          <w:sz w:val="28"/>
          <w:szCs w:val="28"/>
        </w:rPr>
        <w:t xml:space="preserve">THỦ TỤC HÀNH CHÍNH ĐƯỢC SỬA ĐỔI, BỔ SUNG TRONG </w:t>
      </w:r>
    </w:p>
    <w:p w:rsidR="00DB6801" w:rsidRDefault="00DB6801" w:rsidP="00DB6801">
      <w:pPr>
        <w:spacing w:line="288" w:lineRule="auto"/>
        <w:jc w:val="center"/>
        <w:rPr>
          <w:b/>
          <w:bCs/>
          <w:color w:val="000000"/>
          <w:sz w:val="28"/>
          <w:szCs w:val="28"/>
          <w:lang w:val="vi-VN"/>
        </w:rPr>
      </w:pPr>
      <w:r>
        <w:rPr>
          <w:b/>
          <w:bCs/>
          <w:color w:val="000000"/>
          <w:sz w:val="28"/>
          <w:szCs w:val="28"/>
        </w:rPr>
        <w:t>LĨNH VỰC H</w:t>
      </w:r>
      <w:r>
        <w:rPr>
          <w:b/>
          <w:bCs/>
          <w:color w:val="000000"/>
          <w:sz w:val="28"/>
          <w:szCs w:val="28"/>
          <w:lang w:val="vi-VN"/>
        </w:rPr>
        <w:t xml:space="preserve">Ỗ TRỢ PHÁP LÝ CHO DOANH NGHIỆP NHỎ VÀ VỪA </w:t>
      </w:r>
    </w:p>
    <w:p w:rsidR="00DB6801" w:rsidRPr="008B2D31" w:rsidRDefault="00DB6801" w:rsidP="00DB6801">
      <w:pPr>
        <w:spacing w:line="288" w:lineRule="auto"/>
        <w:jc w:val="center"/>
        <w:rPr>
          <w:b/>
          <w:bCs/>
          <w:color w:val="000000"/>
          <w:sz w:val="28"/>
          <w:szCs w:val="28"/>
          <w:lang w:val="vi-VN"/>
        </w:rPr>
      </w:pPr>
      <w:r w:rsidRPr="008B2D31">
        <w:rPr>
          <w:b/>
          <w:bCs/>
          <w:color w:val="000000"/>
          <w:sz w:val="28"/>
          <w:szCs w:val="28"/>
          <w:lang w:val="vi-VN"/>
        </w:rPr>
        <w:t>THUỘC PHẠM VI CHỨC NĂNG QUẢN LÝ CỦA BỘ TƯ PHÁP</w:t>
      </w:r>
    </w:p>
    <w:p w:rsidR="00DB6801" w:rsidRPr="008B2D31" w:rsidRDefault="00DB6801" w:rsidP="00DB6801">
      <w:pPr>
        <w:spacing w:line="288" w:lineRule="auto"/>
        <w:jc w:val="center"/>
        <w:rPr>
          <w:i/>
          <w:iCs/>
          <w:sz w:val="28"/>
          <w:szCs w:val="28"/>
          <w:lang w:val="vi-VN"/>
        </w:rPr>
      </w:pPr>
      <w:r w:rsidRPr="008B2D31">
        <w:rPr>
          <w:i/>
          <w:iCs/>
          <w:sz w:val="28"/>
          <w:szCs w:val="28"/>
          <w:lang w:val="vi-VN"/>
        </w:rPr>
        <w:t>(Ban</w:t>
      </w:r>
      <w:r>
        <w:rPr>
          <w:i/>
          <w:iCs/>
          <w:sz w:val="28"/>
          <w:szCs w:val="28"/>
          <w:lang w:val="vi-VN"/>
        </w:rPr>
        <w:t xml:space="preserve"> hành </w:t>
      </w:r>
      <w:r w:rsidRPr="008B2D31">
        <w:rPr>
          <w:i/>
          <w:iCs/>
          <w:sz w:val="28"/>
          <w:szCs w:val="28"/>
          <w:lang w:val="vi-VN"/>
        </w:rPr>
        <w:t xml:space="preserve">kèm theo Quyết định số </w:t>
      </w:r>
      <w:r w:rsidR="008B2D31">
        <w:rPr>
          <w:i/>
          <w:iCs/>
          <w:sz w:val="28"/>
          <w:szCs w:val="28"/>
          <w:lang w:val="vi-VN"/>
        </w:rPr>
        <w:t xml:space="preserve">  </w:t>
      </w:r>
      <w:r w:rsidR="008B2D31" w:rsidRPr="008B2D31">
        <w:rPr>
          <w:i/>
          <w:iCs/>
          <w:sz w:val="28"/>
          <w:szCs w:val="28"/>
          <w:lang w:val="vi-VN"/>
        </w:rPr>
        <w:t>1844</w:t>
      </w:r>
      <w:r w:rsidRPr="008B2D31">
        <w:rPr>
          <w:i/>
          <w:iCs/>
          <w:sz w:val="28"/>
          <w:szCs w:val="28"/>
          <w:lang w:val="vi-VN"/>
        </w:rPr>
        <w:t xml:space="preserve">   /QĐ-BTP ngày  </w:t>
      </w:r>
      <w:r w:rsidR="008B2D31" w:rsidRPr="008B2D31">
        <w:rPr>
          <w:i/>
          <w:iCs/>
          <w:sz w:val="28"/>
          <w:szCs w:val="28"/>
          <w:lang w:val="vi-VN"/>
        </w:rPr>
        <w:t>23</w:t>
      </w:r>
      <w:r w:rsidR="008B2D31">
        <w:rPr>
          <w:i/>
          <w:iCs/>
          <w:sz w:val="28"/>
          <w:szCs w:val="28"/>
          <w:lang w:val="vi-VN"/>
        </w:rPr>
        <w:t xml:space="preserve"> </w:t>
      </w:r>
      <w:r w:rsidRPr="008B2D31">
        <w:rPr>
          <w:i/>
          <w:iCs/>
          <w:sz w:val="28"/>
          <w:szCs w:val="28"/>
          <w:lang w:val="vi-VN"/>
        </w:rPr>
        <w:t xml:space="preserve">tháng </w:t>
      </w:r>
      <w:r w:rsidR="008B2D31" w:rsidRPr="008B2D31">
        <w:rPr>
          <w:i/>
          <w:iCs/>
          <w:sz w:val="28"/>
          <w:szCs w:val="28"/>
          <w:lang w:val="vi-VN"/>
        </w:rPr>
        <w:t>6</w:t>
      </w:r>
      <w:r w:rsidRPr="008B2D31">
        <w:rPr>
          <w:i/>
          <w:iCs/>
          <w:sz w:val="28"/>
          <w:szCs w:val="28"/>
          <w:lang w:val="vi-VN"/>
        </w:rPr>
        <w:t xml:space="preserve"> năm 2025 </w:t>
      </w:r>
    </w:p>
    <w:p w:rsidR="00DB6801" w:rsidRDefault="00DB6801" w:rsidP="00DB6801">
      <w:pPr>
        <w:spacing w:line="288" w:lineRule="auto"/>
        <w:jc w:val="center"/>
        <w:rPr>
          <w:sz w:val="28"/>
          <w:szCs w:val="28"/>
        </w:rPr>
      </w:pPr>
      <w:r w:rsidRPr="0098538E">
        <w:rPr>
          <w:i/>
          <w:iCs/>
          <w:sz w:val="28"/>
          <w:szCs w:val="28"/>
        </w:rPr>
        <w:t>của Bộ trưởng Bộ Tư pháp)</w:t>
      </w:r>
    </w:p>
    <w:p w:rsidR="00DB6801" w:rsidRDefault="00DB6801" w:rsidP="00DB6801">
      <w:pPr>
        <w:spacing w:before="120" w:after="120" w:line="360" w:lineRule="exact"/>
        <w:ind w:firstLine="720"/>
        <w:jc w:val="both"/>
        <w:rPr>
          <w:b/>
          <w:bCs/>
          <w:color w:val="000000"/>
          <w:sz w:val="28"/>
          <w:szCs w:val="28"/>
        </w:rPr>
      </w:pPr>
      <w:r>
        <w:rPr>
          <w:b/>
          <w:bCs/>
          <w:color w:val="000000"/>
          <w:sz w:val="28"/>
          <w:szCs w:val="28"/>
        </w:rPr>
        <w:t>I</w:t>
      </w:r>
      <w:r>
        <w:rPr>
          <w:b/>
          <w:bCs/>
          <w:color w:val="000000"/>
          <w:sz w:val="28"/>
          <w:szCs w:val="28"/>
          <w:lang w:val="vi-VN"/>
        </w:rPr>
        <w:t xml:space="preserve">. </w:t>
      </w:r>
      <w:r>
        <w:rPr>
          <w:b/>
          <w:bCs/>
          <w:color w:val="000000"/>
          <w:sz w:val="28"/>
          <w:szCs w:val="28"/>
          <w:lang w:val="en-GB"/>
        </w:rPr>
        <w:t xml:space="preserve">DANH MỤC </w:t>
      </w:r>
      <w:r>
        <w:rPr>
          <w:b/>
          <w:bCs/>
          <w:color w:val="000000"/>
          <w:sz w:val="28"/>
          <w:szCs w:val="28"/>
        </w:rPr>
        <w:t>THỦ TỤC HÀNH CHÍNH ĐƯỢC SỬA ĐỔI, BỔ SUNG THUỘC PHẠM VI CHỨC NĂNG QUẢN LÝ CỦA BỘ TƯ PHÁP</w:t>
      </w:r>
    </w:p>
    <w:tbl>
      <w:tblPr>
        <w:tblOverlap w:val="never"/>
        <w:tblW w:w="5435" w:type="pct"/>
        <w:jc w:val="center"/>
        <w:tblCellMar>
          <w:top w:w="43" w:type="dxa"/>
          <w:left w:w="144" w:type="dxa"/>
          <w:bottom w:w="43" w:type="dxa"/>
          <w:right w:w="144" w:type="dxa"/>
        </w:tblCellMar>
        <w:tblLook w:val="04A0" w:firstRow="1" w:lastRow="0" w:firstColumn="1" w:lastColumn="0" w:noHBand="0" w:noVBand="1"/>
      </w:tblPr>
      <w:tblGrid>
        <w:gridCol w:w="825"/>
        <w:gridCol w:w="1382"/>
        <w:gridCol w:w="2033"/>
        <w:gridCol w:w="3842"/>
        <w:gridCol w:w="1087"/>
        <w:gridCol w:w="1005"/>
      </w:tblGrid>
      <w:tr w:rsidR="00DB6801" w:rsidRPr="00692885" w:rsidTr="007F07DC">
        <w:trPr>
          <w:trHeight w:val="20"/>
          <w:jc w:val="center"/>
        </w:trPr>
        <w:tc>
          <w:tcPr>
            <w:tcW w:w="406" w:type="pct"/>
            <w:tcBorders>
              <w:top w:val="single" w:sz="4" w:space="0" w:color="auto"/>
              <w:left w:val="single" w:sz="4" w:space="0" w:color="auto"/>
            </w:tcBorders>
            <w:shd w:val="clear" w:color="auto" w:fill="FFFFFF"/>
            <w:vAlign w:val="center"/>
          </w:tcPr>
          <w:p w:rsidR="00DB6801" w:rsidRPr="00692885" w:rsidRDefault="00DB6801" w:rsidP="004C296B">
            <w:pPr>
              <w:pStyle w:val="Other0"/>
              <w:shd w:val="clear" w:color="auto" w:fill="auto"/>
              <w:spacing w:after="0" w:line="240" w:lineRule="auto"/>
              <w:ind w:firstLine="0"/>
              <w:jc w:val="center"/>
              <w:rPr>
                <w:i w:val="0"/>
                <w:iCs w:val="0"/>
                <w:sz w:val="27"/>
                <w:szCs w:val="27"/>
              </w:rPr>
            </w:pPr>
            <w:r w:rsidRPr="00692885">
              <w:rPr>
                <w:b/>
                <w:bCs/>
                <w:i w:val="0"/>
                <w:iCs w:val="0"/>
                <w:sz w:val="27"/>
                <w:szCs w:val="27"/>
              </w:rPr>
              <w:t>STT</w:t>
            </w:r>
          </w:p>
        </w:tc>
        <w:tc>
          <w:tcPr>
            <w:tcW w:w="679" w:type="pct"/>
            <w:tcBorders>
              <w:top w:val="single" w:sz="4" w:space="0" w:color="auto"/>
              <w:left w:val="single" w:sz="4" w:space="0" w:color="auto"/>
            </w:tcBorders>
            <w:shd w:val="clear" w:color="auto" w:fill="FFFFFF"/>
            <w:vAlign w:val="center"/>
          </w:tcPr>
          <w:p w:rsidR="00DB6801" w:rsidRPr="00692885" w:rsidRDefault="00DB6801" w:rsidP="004C296B">
            <w:pPr>
              <w:pStyle w:val="Other0"/>
              <w:shd w:val="clear" w:color="auto" w:fill="auto"/>
              <w:spacing w:after="0" w:line="240" w:lineRule="auto"/>
              <w:ind w:firstLine="0"/>
              <w:jc w:val="center"/>
              <w:rPr>
                <w:i w:val="0"/>
                <w:iCs w:val="0"/>
                <w:sz w:val="27"/>
                <w:szCs w:val="27"/>
              </w:rPr>
            </w:pPr>
            <w:r w:rsidRPr="00692885">
              <w:rPr>
                <w:b/>
                <w:bCs/>
                <w:i w:val="0"/>
                <w:iCs w:val="0"/>
                <w:sz w:val="27"/>
                <w:szCs w:val="27"/>
              </w:rPr>
              <w:t>Số hồ sơ TTHC</w:t>
            </w:r>
          </w:p>
        </w:tc>
        <w:tc>
          <w:tcPr>
            <w:tcW w:w="999" w:type="pct"/>
            <w:tcBorders>
              <w:top w:val="single" w:sz="4" w:space="0" w:color="auto"/>
              <w:left w:val="single" w:sz="4" w:space="0" w:color="auto"/>
            </w:tcBorders>
            <w:shd w:val="clear" w:color="auto" w:fill="FFFFFF"/>
            <w:vAlign w:val="center"/>
          </w:tcPr>
          <w:p w:rsidR="00DB6801" w:rsidRPr="00692885" w:rsidRDefault="00DB6801" w:rsidP="004C296B">
            <w:pPr>
              <w:pStyle w:val="Other0"/>
              <w:shd w:val="clear" w:color="auto" w:fill="auto"/>
              <w:spacing w:after="0" w:line="240" w:lineRule="auto"/>
              <w:ind w:firstLine="0"/>
              <w:jc w:val="center"/>
              <w:rPr>
                <w:b/>
                <w:bCs/>
                <w:i w:val="0"/>
                <w:iCs w:val="0"/>
                <w:sz w:val="27"/>
                <w:szCs w:val="27"/>
              </w:rPr>
            </w:pPr>
            <w:r w:rsidRPr="00692885">
              <w:rPr>
                <w:b/>
                <w:bCs/>
                <w:i w:val="0"/>
                <w:iCs w:val="0"/>
                <w:sz w:val="27"/>
                <w:szCs w:val="27"/>
              </w:rPr>
              <w:t xml:space="preserve">Tên thủ tục </w:t>
            </w:r>
          </w:p>
          <w:p w:rsidR="00DB6801" w:rsidRPr="00692885" w:rsidRDefault="00DB6801" w:rsidP="004C296B">
            <w:pPr>
              <w:pStyle w:val="Other0"/>
              <w:shd w:val="clear" w:color="auto" w:fill="auto"/>
              <w:spacing w:after="0" w:line="240" w:lineRule="auto"/>
              <w:ind w:firstLine="0"/>
              <w:jc w:val="center"/>
              <w:rPr>
                <w:i w:val="0"/>
                <w:iCs w:val="0"/>
                <w:sz w:val="27"/>
                <w:szCs w:val="27"/>
              </w:rPr>
            </w:pPr>
            <w:r w:rsidRPr="00692885">
              <w:rPr>
                <w:b/>
                <w:bCs/>
                <w:i w:val="0"/>
                <w:iCs w:val="0"/>
                <w:sz w:val="27"/>
                <w:szCs w:val="27"/>
              </w:rPr>
              <w:t xml:space="preserve">hành chính </w:t>
            </w:r>
          </w:p>
        </w:tc>
        <w:tc>
          <w:tcPr>
            <w:tcW w:w="1888" w:type="pct"/>
            <w:tcBorders>
              <w:top w:val="single" w:sz="4" w:space="0" w:color="auto"/>
              <w:left w:val="single" w:sz="4" w:space="0" w:color="auto"/>
            </w:tcBorders>
            <w:shd w:val="clear" w:color="auto" w:fill="FFFFFF"/>
            <w:vAlign w:val="center"/>
          </w:tcPr>
          <w:p w:rsidR="00DB6801" w:rsidRPr="00692885" w:rsidRDefault="00DB6801" w:rsidP="004C296B">
            <w:pPr>
              <w:pStyle w:val="Other0"/>
              <w:shd w:val="clear" w:color="auto" w:fill="auto"/>
              <w:spacing w:after="0" w:line="240" w:lineRule="auto"/>
              <w:ind w:firstLine="0"/>
              <w:jc w:val="center"/>
              <w:rPr>
                <w:i w:val="0"/>
                <w:iCs w:val="0"/>
                <w:sz w:val="27"/>
                <w:szCs w:val="27"/>
              </w:rPr>
            </w:pPr>
            <w:r w:rsidRPr="00692885">
              <w:rPr>
                <w:b/>
                <w:bCs/>
                <w:i w:val="0"/>
                <w:iCs w:val="0"/>
                <w:sz w:val="27"/>
                <w:szCs w:val="27"/>
              </w:rPr>
              <w:t xml:space="preserve">Tên VBQPPL quy định nội dung sửa đổi, bổ </w:t>
            </w:r>
            <w:bookmarkStart w:id="0" w:name="_GoBack"/>
            <w:bookmarkEnd w:id="0"/>
            <w:r w:rsidRPr="00692885">
              <w:rPr>
                <w:b/>
                <w:bCs/>
                <w:i w:val="0"/>
                <w:iCs w:val="0"/>
                <w:sz w:val="27"/>
                <w:szCs w:val="27"/>
              </w:rPr>
              <w:t>sung</w:t>
            </w:r>
          </w:p>
        </w:tc>
        <w:tc>
          <w:tcPr>
            <w:tcW w:w="534" w:type="pct"/>
            <w:tcBorders>
              <w:top w:val="single" w:sz="4" w:space="0" w:color="auto"/>
              <w:left w:val="single" w:sz="4" w:space="0" w:color="auto"/>
            </w:tcBorders>
            <w:shd w:val="clear" w:color="auto" w:fill="FFFFFF"/>
            <w:vAlign w:val="center"/>
          </w:tcPr>
          <w:p w:rsidR="00DB6801" w:rsidRPr="00692885" w:rsidRDefault="00DB6801" w:rsidP="004C296B">
            <w:pPr>
              <w:pStyle w:val="Other0"/>
              <w:shd w:val="clear" w:color="auto" w:fill="auto"/>
              <w:spacing w:after="0" w:line="240" w:lineRule="auto"/>
              <w:ind w:firstLine="0"/>
              <w:jc w:val="center"/>
              <w:rPr>
                <w:i w:val="0"/>
                <w:iCs w:val="0"/>
                <w:sz w:val="27"/>
                <w:szCs w:val="27"/>
              </w:rPr>
            </w:pPr>
            <w:r w:rsidRPr="00692885">
              <w:rPr>
                <w:b/>
                <w:bCs/>
                <w:i w:val="0"/>
                <w:iCs w:val="0"/>
                <w:sz w:val="27"/>
                <w:szCs w:val="27"/>
              </w:rPr>
              <w:t>Lĩnh vực</w:t>
            </w:r>
          </w:p>
        </w:tc>
        <w:tc>
          <w:tcPr>
            <w:tcW w:w="494" w:type="pct"/>
            <w:tcBorders>
              <w:top w:val="single" w:sz="4" w:space="0" w:color="auto"/>
              <w:left w:val="single" w:sz="4" w:space="0" w:color="auto"/>
              <w:right w:val="single" w:sz="4" w:space="0" w:color="auto"/>
            </w:tcBorders>
            <w:shd w:val="clear" w:color="auto" w:fill="FFFFFF"/>
            <w:vAlign w:val="center"/>
          </w:tcPr>
          <w:p w:rsidR="00DB6801" w:rsidRPr="00692885" w:rsidRDefault="00DB6801" w:rsidP="004C296B">
            <w:pPr>
              <w:pStyle w:val="Other0"/>
              <w:shd w:val="clear" w:color="auto" w:fill="auto"/>
              <w:spacing w:after="0" w:line="240" w:lineRule="auto"/>
              <w:ind w:firstLine="0"/>
              <w:jc w:val="center"/>
              <w:rPr>
                <w:i w:val="0"/>
                <w:iCs w:val="0"/>
                <w:sz w:val="27"/>
                <w:szCs w:val="27"/>
              </w:rPr>
            </w:pPr>
            <w:r w:rsidRPr="00692885">
              <w:rPr>
                <w:b/>
                <w:bCs/>
                <w:i w:val="0"/>
                <w:iCs w:val="0"/>
                <w:sz w:val="27"/>
                <w:szCs w:val="27"/>
              </w:rPr>
              <w:t>Cơ quan thực hiện</w:t>
            </w:r>
          </w:p>
        </w:tc>
      </w:tr>
      <w:tr w:rsidR="00DB6801" w:rsidRPr="00692885" w:rsidTr="004C296B">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B6801" w:rsidRPr="00D56957" w:rsidRDefault="00DB6801" w:rsidP="004C296B">
            <w:pPr>
              <w:pStyle w:val="Other0"/>
              <w:shd w:val="clear" w:color="auto" w:fill="auto"/>
              <w:spacing w:after="0" w:line="240" w:lineRule="auto"/>
              <w:ind w:firstLine="0"/>
              <w:jc w:val="both"/>
              <w:rPr>
                <w:i w:val="0"/>
                <w:iCs w:val="0"/>
              </w:rPr>
            </w:pPr>
            <w:r w:rsidRPr="00D56957">
              <w:rPr>
                <w:b/>
                <w:bCs/>
                <w:i w:val="0"/>
                <w:iCs w:val="0"/>
              </w:rPr>
              <w:t>Thủ tục hành chính cấp tỉnh</w:t>
            </w:r>
          </w:p>
        </w:tc>
      </w:tr>
      <w:tr w:rsidR="00DB6801" w:rsidRPr="008B2D31" w:rsidTr="007F07DC">
        <w:trPr>
          <w:trHeight w:val="20"/>
          <w:jc w:val="center"/>
        </w:trPr>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rsidR="00DB6801" w:rsidRPr="00A202B5" w:rsidRDefault="00DB6801" w:rsidP="004C296B">
            <w:pPr>
              <w:pStyle w:val="Other0"/>
              <w:shd w:val="clear" w:color="auto" w:fill="auto"/>
              <w:spacing w:after="0" w:line="240" w:lineRule="auto"/>
              <w:ind w:firstLine="0"/>
              <w:jc w:val="center"/>
              <w:rPr>
                <w:i w:val="0"/>
                <w:iCs w:val="0"/>
              </w:rPr>
            </w:pPr>
            <w:r w:rsidRPr="00A202B5">
              <w:rPr>
                <w:i w:val="0"/>
                <w:iCs w:val="0"/>
              </w:rPr>
              <w:t>1</w:t>
            </w:r>
          </w:p>
        </w:tc>
        <w:tc>
          <w:tcPr>
            <w:tcW w:w="679" w:type="pct"/>
            <w:tcBorders>
              <w:top w:val="single" w:sz="4" w:space="0" w:color="auto"/>
              <w:bottom w:val="single" w:sz="4" w:space="0" w:color="auto"/>
              <w:right w:val="single" w:sz="4" w:space="0" w:color="auto"/>
            </w:tcBorders>
            <w:vAlign w:val="center"/>
          </w:tcPr>
          <w:p w:rsidR="00DB6801" w:rsidRPr="00FD1F89" w:rsidRDefault="00DB6801" w:rsidP="004C296B">
            <w:pPr>
              <w:spacing w:before="120" w:after="120" w:line="234" w:lineRule="atLeast"/>
              <w:jc w:val="center"/>
              <w:rPr>
                <w:sz w:val="28"/>
                <w:szCs w:val="28"/>
              </w:rPr>
            </w:pPr>
            <w:r w:rsidRPr="00FD1F89">
              <w:rPr>
                <w:sz w:val="28"/>
                <w:szCs w:val="28"/>
              </w:rPr>
              <w:t>1</w:t>
            </w:r>
            <w:r>
              <w:rPr>
                <w:sz w:val="28"/>
                <w:szCs w:val="28"/>
              </w:rPr>
              <w:t>.</w:t>
            </w:r>
            <w:r w:rsidRPr="00FD1F89">
              <w:rPr>
                <w:sz w:val="28"/>
                <w:szCs w:val="28"/>
              </w:rPr>
              <w:t>005464</w:t>
            </w:r>
          </w:p>
        </w:tc>
        <w:tc>
          <w:tcPr>
            <w:tcW w:w="999" w:type="pct"/>
            <w:tcBorders>
              <w:top w:val="single" w:sz="4" w:space="0" w:color="auto"/>
              <w:left w:val="single" w:sz="4" w:space="0" w:color="auto"/>
              <w:bottom w:val="single" w:sz="4" w:space="0" w:color="auto"/>
            </w:tcBorders>
            <w:vAlign w:val="center"/>
          </w:tcPr>
          <w:p w:rsidR="00DB6801" w:rsidRPr="00A27E10" w:rsidRDefault="00DB6801" w:rsidP="004C296B">
            <w:pPr>
              <w:spacing w:before="120" w:after="120" w:line="234" w:lineRule="atLeast"/>
              <w:jc w:val="both"/>
              <w:rPr>
                <w:color w:val="000000"/>
                <w:sz w:val="28"/>
                <w:szCs w:val="28"/>
                <w:lang w:val="pt-BR"/>
              </w:rPr>
            </w:pPr>
            <w:r>
              <w:rPr>
                <w:sz w:val="28"/>
                <w:szCs w:val="28"/>
              </w:rPr>
              <w:t>Thủ tục đ</w:t>
            </w:r>
            <w:r w:rsidRPr="00A27E10">
              <w:rPr>
                <w:sz w:val="28"/>
                <w:szCs w:val="28"/>
              </w:rPr>
              <w:t>ề nghị hỗ trợ chi phí tư vấn pháp luật cho doanh nghiệp nhỏ và vừa</w:t>
            </w:r>
          </w:p>
        </w:tc>
        <w:tc>
          <w:tcPr>
            <w:tcW w:w="1888" w:type="pct"/>
            <w:tcBorders>
              <w:top w:val="single" w:sz="4" w:space="0" w:color="auto"/>
              <w:left w:val="single" w:sz="4" w:space="0" w:color="auto"/>
              <w:bottom w:val="single" w:sz="4" w:space="0" w:color="auto"/>
              <w:right w:val="single" w:sz="4" w:space="0" w:color="auto"/>
            </w:tcBorders>
            <w:shd w:val="clear" w:color="auto" w:fill="FFFFFF"/>
            <w:vAlign w:val="center"/>
          </w:tcPr>
          <w:p w:rsidR="00DB6801" w:rsidRPr="008B2D31" w:rsidRDefault="00DB6801" w:rsidP="004C296B">
            <w:pPr>
              <w:keepNext/>
              <w:jc w:val="both"/>
              <w:rPr>
                <w:sz w:val="28"/>
                <w:szCs w:val="28"/>
                <w:lang w:val="pt-BR"/>
              </w:rPr>
            </w:pPr>
            <w:r w:rsidRPr="00A202B5">
              <w:rPr>
                <w:sz w:val="28"/>
                <w:szCs w:val="28"/>
                <w:lang w:val="vi-VN"/>
              </w:rPr>
              <w:t>Nghị định số 121/2025/NĐ-CP ngày 11/6/2025 của Chính phủ quy định về phân quyền, phân cấp trong lĩnh vực quản lý nhà nước của Bộ Tư pháp</w:t>
            </w:r>
            <w:r w:rsidR="007F07DC" w:rsidRPr="008B2D31">
              <w:rPr>
                <w:sz w:val="28"/>
                <w:szCs w:val="28"/>
                <w:lang w:val="pt-BR"/>
              </w:rPr>
              <w:t xml:space="preserve">; </w:t>
            </w:r>
            <w:r w:rsidR="007F07DC">
              <w:rPr>
                <w:color w:val="000000"/>
                <w:sz w:val="28"/>
                <w:szCs w:val="28"/>
                <w:lang w:val="vi-VN"/>
              </w:rPr>
              <w:t>Thông tư số 09/2025/TT-BTP ngày</w:t>
            </w:r>
            <w:r w:rsidR="007F07DC" w:rsidRPr="008B2D31">
              <w:rPr>
                <w:color w:val="000000"/>
                <w:sz w:val="28"/>
                <w:szCs w:val="28"/>
                <w:lang w:val="pt-BR"/>
              </w:rPr>
              <w:t xml:space="preserve"> </w:t>
            </w:r>
            <w:r w:rsidR="007F07DC">
              <w:rPr>
                <w:color w:val="000000"/>
                <w:sz w:val="28"/>
                <w:szCs w:val="28"/>
                <w:lang w:val="vi-VN"/>
              </w:rPr>
              <w:t>16/6/2025 của Bộ trưởng Bộ Tư pháp hướng dẫn chức năng, nhiệm vụ, quyền hạn của Sở Tư pháp thuộc Uỷ ban nhân dân tỉnh, thành phố trực thuộc trung ương và chức năng, nhiệm vụ, quyền hạn của Văn phòng Hội đồng nhân dân và Uỷ ban nhân dân thuộc Uỷ ban nhân dân xã, phường, đặc khu trong lĩnh vực tư pháp</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rsidR="00DB6801" w:rsidRPr="008B2D31" w:rsidRDefault="00DB6801" w:rsidP="004C296B">
            <w:pPr>
              <w:pStyle w:val="Other0"/>
              <w:shd w:val="clear" w:color="auto" w:fill="auto"/>
              <w:spacing w:after="0" w:line="240" w:lineRule="auto"/>
              <w:ind w:firstLine="0"/>
              <w:jc w:val="both"/>
              <w:rPr>
                <w:i w:val="0"/>
                <w:iCs w:val="0"/>
                <w:lang w:val="pt-BR"/>
              </w:rPr>
            </w:pPr>
            <w:r w:rsidRPr="008B2D31">
              <w:rPr>
                <w:i w:val="0"/>
                <w:iCs w:val="0"/>
                <w:lang w:val="pt-BR"/>
              </w:rPr>
              <w:t>Hỗ trợ pháp lý cho doanh nghiệp nhỏ và vừa</w:t>
            </w: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tcPr>
          <w:p w:rsidR="00DB6801" w:rsidRPr="00DD16A3" w:rsidRDefault="00DB6801" w:rsidP="004C296B">
            <w:pPr>
              <w:pStyle w:val="Other0"/>
              <w:shd w:val="clear" w:color="auto" w:fill="auto"/>
              <w:spacing w:after="0" w:line="240" w:lineRule="auto"/>
              <w:ind w:firstLine="0"/>
              <w:jc w:val="both"/>
              <w:rPr>
                <w:i w:val="0"/>
                <w:iCs w:val="0"/>
                <w:lang w:val="vi-VN"/>
              </w:rPr>
            </w:pPr>
            <w:r w:rsidRPr="00DD16A3">
              <w:rPr>
                <w:i w:val="0"/>
                <w:iCs w:val="0"/>
                <w:lang w:val="vi-VN"/>
              </w:rPr>
              <w:t>Uỷ ban nhân dân cấp tỉnh</w:t>
            </w:r>
          </w:p>
        </w:tc>
      </w:tr>
      <w:tr w:rsidR="00DB6801" w:rsidRPr="008B2D31" w:rsidTr="007F07DC">
        <w:trPr>
          <w:trHeight w:val="20"/>
          <w:jc w:val="center"/>
        </w:trPr>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rsidR="00DB6801" w:rsidRPr="00A202B5" w:rsidRDefault="00DB6801" w:rsidP="004C296B">
            <w:pPr>
              <w:pStyle w:val="Other0"/>
              <w:shd w:val="clear" w:color="auto" w:fill="auto"/>
              <w:spacing w:after="0" w:line="240" w:lineRule="auto"/>
              <w:ind w:firstLine="0"/>
              <w:jc w:val="center"/>
              <w:rPr>
                <w:i w:val="0"/>
                <w:iCs w:val="0"/>
              </w:rPr>
            </w:pPr>
            <w:r>
              <w:rPr>
                <w:i w:val="0"/>
                <w:iCs w:val="0"/>
              </w:rPr>
              <w:t>2</w:t>
            </w:r>
          </w:p>
        </w:tc>
        <w:tc>
          <w:tcPr>
            <w:tcW w:w="679" w:type="pct"/>
            <w:tcBorders>
              <w:top w:val="single" w:sz="4" w:space="0" w:color="auto"/>
              <w:bottom w:val="single" w:sz="4" w:space="0" w:color="auto"/>
              <w:right w:val="single" w:sz="4" w:space="0" w:color="auto"/>
            </w:tcBorders>
            <w:vAlign w:val="center"/>
          </w:tcPr>
          <w:p w:rsidR="00DB6801" w:rsidRPr="00FD1F89" w:rsidRDefault="00DB6801" w:rsidP="004C296B">
            <w:pPr>
              <w:spacing w:before="120" w:after="120" w:line="234" w:lineRule="atLeast"/>
              <w:jc w:val="center"/>
              <w:rPr>
                <w:sz w:val="28"/>
                <w:szCs w:val="28"/>
              </w:rPr>
            </w:pPr>
            <w:r w:rsidRPr="00FD1F89">
              <w:rPr>
                <w:sz w:val="28"/>
                <w:szCs w:val="28"/>
              </w:rPr>
              <w:t>3.000024</w:t>
            </w:r>
          </w:p>
        </w:tc>
        <w:tc>
          <w:tcPr>
            <w:tcW w:w="999" w:type="pct"/>
            <w:tcBorders>
              <w:top w:val="single" w:sz="4" w:space="0" w:color="auto"/>
              <w:left w:val="single" w:sz="4" w:space="0" w:color="auto"/>
              <w:bottom w:val="single" w:sz="4" w:space="0" w:color="auto"/>
            </w:tcBorders>
            <w:vAlign w:val="center"/>
          </w:tcPr>
          <w:p w:rsidR="00DB6801" w:rsidRPr="00A27E10" w:rsidRDefault="00DB6801" w:rsidP="004C296B">
            <w:pPr>
              <w:spacing w:before="120" w:after="120" w:line="234" w:lineRule="atLeast"/>
              <w:jc w:val="both"/>
              <w:rPr>
                <w:color w:val="000000"/>
                <w:sz w:val="28"/>
                <w:szCs w:val="28"/>
                <w:lang w:val="pt-BR"/>
              </w:rPr>
            </w:pPr>
            <w:r>
              <w:rPr>
                <w:sz w:val="28"/>
                <w:szCs w:val="28"/>
              </w:rPr>
              <w:t>Thủ tục đ</w:t>
            </w:r>
            <w:r w:rsidRPr="00A27E10">
              <w:rPr>
                <w:sz w:val="28"/>
                <w:szCs w:val="28"/>
              </w:rPr>
              <w:t>ề nghị thanh toán chi phí tư vấn pháp luật cho doanh nghiệp nhỏ và vừa</w:t>
            </w:r>
          </w:p>
        </w:tc>
        <w:tc>
          <w:tcPr>
            <w:tcW w:w="1888" w:type="pct"/>
            <w:tcBorders>
              <w:top w:val="single" w:sz="4" w:space="0" w:color="auto"/>
              <w:left w:val="single" w:sz="4" w:space="0" w:color="auto"/>
              <w:bottom w:val="single" w:sz="4" w:space="0" w:color="auto"/>
              <w:right w:val="single" w:sz="4" w:space="0" w:color="auto"/>
            </w:tcBorders>
            <w:shd w:val="clear" w:color="auto" w:fill="FFFFFF"/>
            <w:vAlign w:val="center"/>
          </w:tcPr>
          <w:p w:rsidR="00DB6801" w:rsidRPr="008B2D31" w:rsidRDefault="00DB6801" w:rsidP="004C296B">
            <w:pPr>
              <w:keepNext/>
              <w:jc w:val="both"/>
              <w:rPr>
                <w:bCs/>
                <w:sz w:val="28"/>
                <w:szCs w:val="28"/>
                <w:lang w:val="pt-BR"/>
              </w:rPr>
            </w:pPr>
            <w:r w:rsidRPr="00A202B5">
              <w:rPr>
                <w:sz w:val="28"/>
                <w:szCs w:val="28"/>
                <w:lang w:val="vi-VN"/>
              </w:rPr>
              <w:t>Nghị định số 121/2025/NĐ-CP ngày 11/6/2025 của Chính phủ quy định về phân quyền, phân cấp trong lĩnh vực quản lý nhà nước của Bộ Tư pháp</w:t>
            </w:r>
            <w:r w:rsidR="007F07DC" w:rsidRPr="008B2D31">
              <w:rPr>
                <w:sz w:val="28"/>
                <w:szCs w:val="28"/>
                <w:lang w:val="pt-BR"/>
              </w:rPr>
              <w:t xml:space="preserve">; </w:t>
            </w:r>
            <w:r w:rsidR="007F07DC">
              <w:rPr>
                <w:color w:val="000000"/>
                <w:sz w:val="28"/>
                <w:szCs w:val="28"/>
                <w:lang w:val="vi-VN"/>
              </w:rPr>
              <w:t xml:space="preserve">Thông tư số 09/2025/TT-BTP ngày 16/6/2025 của Bộ trưởng Bộ Tư pháp hướng dẫn chức năng, nhiệm vụ, quyền hạn của Sở Tư pháp thuộc Uỷ ban nhân dân tỉnh, thành phố trực thuộc </w:t>
            </w:r>
            <w:r w:rsidR="007F07DC">
              <w:rPr>
                <w:color w:val="000000"/>
                <w:sz w:val="28"/>
                <w:szCs w:val="28"/>
                <w:lang w:val="vi-VN"/>
              </w:rPr>
              <w:lastRenderedPageBreak/>
              <w:t>trung ương và chức năng, nhiệm vụ, quyền hạn của Văn phòng Hội đồng nhân dân và Uỷ ban nhân dân thuộc Uỷ ban nhân dân xã, phường, đặc khu trong lĩnh vực tư pháp</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rsidR="00DB6801" w:rsidRPr="008B2D31" w:rsidRDefault="00DB6801" w:rsidP="004C296B">
            <w:pPr>
              <w:pStyle w:val="Other0"/>
              <w:shd w:val="clear" w:color="auto" w:fill="auto"/>
              <w:spacing w:after="0" w:line="240" w:lineRule="auto"/>
              <w:ind w:firstLine="0"/>
              <w:jc w:val="both"/>
              <w:rPr>
                <w:i w:val="0"/>
                <w:iCs w:val="0"/>
                <w:lang w:val="pt-BR"/>
              </w:rPr>
            </w:pPr>
            <w:r w:rsidRPr="008B2D31">
              <w:rPr>
                <w:i w:val="0"/>
                <w:iCs w:val="0"/>
                <w:lang w:val="pt-BR"/>
              </w:rPr>
              <w:lastRenderedPageBreak/>
              <w:t>Hỗ trợ pháp lý cho doanh nghiệp nhỏ và vừa</w:t>
            </w: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tcPr>
          <w:p w:rsidR="00DB6801" w:rsidRPr="008B2D31" w:rsidRDefault="00DB6801" w:rsidP="004C296B">
            <w:pPr>
              <w:pStyle w:val="Other0"/>
              <w:shd w:val="clear" w:color="auto" w:fill="auto"/>
              <w:spacing w:after="0" w:line="240" w:lineRule="auto"/>
              <w:ind w:firstLine="0"/>
              <w:jc w:val="both"/>
              <w:rPr>
                <w:lang w:val="pt-BR"/>
              </w:rPr>
            </w:pPr>
            <w:r w:rsidRPr="00751D3D">
              <w:rPr>
                <w:i w:val="0"/>
                <w:iCs w:val="0"/>
                <w:lang w:val="vi-VN"/>
              </w:rPr>
              <w:t>Uỷ ban nhân dân cấp tỉnh</w:t>
            </w:r>
          </w:p>
        </w:tc>
      </w:tr>
    </w:tbl>
    <w:p w:rsidR="00DB6801" w:rsidRPr="008B2D31" w:rsidRDefault="00DB6801" w:rsidP="00DB6801">
      <w:pPr>
        <w:spacing w:before="120" w:after="120" w:line="360" w:lineRule="exact"/>
        <w:ind w:firstLine="720"/>
        <w:jc w:val="both"/>
        <w:rPr>
          <w:b/>
          <w:bCs/>
          <w:color w:val="000000"/>
          <w:sz w:val="28"/>
          <w:szCs w:val="28"/>
          <w:lang w:val="pt-BR"/>
        </w:rPr>
      </w:pPr>
      <w:r w:rsidRPr="008B2D31">
        <w:rPr>
          <w:b/>
          <w:bCs/>
          <w:color w:val="000000"/>
          <w:sz w:val="28"/>
          <w:szCs w:val="28"/>
          <w:lang w:val="pt-BR"/>
        </w:rPr>
        <w:lastRenderedPageBreak/>
        <w:t>II. NỘI DUNG CỤ THỂ CỦA TỪNG THỦ TỤC HÀNH CHÍNH THUỘC PHẠM VI CHỨC NĂNG QUẢN LÝ CỦA BỘ TƯ PHÁP</w:t>
      </w:r>
    </w:p>
    <w:p w:rsidR="00DB6801" w:rsidRPr="008B2D31" w:rsidRDefault="00DB6801" w:rsidP="00DB6801">
      <w:pPr>
        <w:spacing w:before="120" w:after="120" w:line="360" w:lineRule="exact"/>
        <w:ind w:firstLine="720"/>
        <w:jc w:val="both"/>
        <w:rPr>
          <w:b/>
          <w:color w:val="000000"/>
          <w:sz w:val="28"/>
          <w:szCs w:val="28"/>
          <w:lang w:val="pt-BR"/>
        </w:rPr>
      </w:pPr>
      <w:bookmarkStart w:id="1" w:name="dieu_1_1"/>
      <w:r w:rsidRPr="008B2D31">
        <w:rPr>
          <w:b/>
          <w:bCs/>
          <w:color w:val="000000"/>
          <w:sz w:val="28"/>
          <w:szCs w:val="28"/>
          <w:lang w:val="pt-BR"/>
        </w:rPr>
        <w:t xml:space="preserve">1. </w:t>
      </w:r>
      <w:bookmarkEnd w:id="1"/>
      <w:r w:rsidRPr="008B2D31">
        <w:rPr>
          <w:b/>
          <w:color w:val="000000"/>
          <w:sz w:val="28"/>
          <w:szCs w:val="28"/>
          <w:lang w:val="pt-BR"/>
        </w:rPr>
        <w:t>Thủ tục đề nghị hỗ trợ chi phí tư vấn pháp luật cho doanh nghiệp nhỏ và vừa</w:t>
      </w:r>
    </w:p>
    <w:p w:rsidR="00DB6801" w:rsidRPr="00D830F3"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pt-BR"/>
        </w:rPr>
        <w:t>Trình tự thực hiện:</w:t>
      </w:r>
      <w:r>
        <w:rPr>
          <w:color w:val="000000"/>
          <w:sz w:val="28"/>
          <w:szCs w:val="28"/>
          <w:lang w:val="vi-VN"/>
        </w:rPr>
        <w:t xml:space="preserve"> </w:t>
      </w:r>
      <w:r w:rsidRPr="00D830F3">
        <w:rPr>
          <w:color w:val="000000"/>
          <w:sz w:val="28"/>
          <w:szCs w:val="28"/>
          <w:lang w:val="vi-VN"/>
        </w:rPr>
        <w:t xml:space="preserve">Do </w:t>
      </w:r>
      <w:r w:rsidRPr="00D830F3">
        <w:rPr>
          <w:iCs/>
          <w:color w:val="000000"/>
          <w:sz w:val="28"/>
          <w:szCs w:val="28"/>
          <w:lang w:val="vi-VN"/>
        </w:rPr>
        <w:t>Uỷ ban nhân dân</w:t>
      </w:r>
      <w:r w:rsidRPr="00D830F3">
        <w:rPr>
          <w:color w:val="000000"/>
          <w:sz w:val="28"/>
          <w:szCs w:val="28"/>
          <w:lang w:val="vi-VN"/>
        </w:rPr>
        <w:t xml:space="preserve"> cấp tỉnh quy định.</w:t>
      </w:r>
    </w:p>
    <w:p w:rsidR="00DB6801" w:rsidRPr="008B2D31" w:rsidRDefault="00DB6801" w:rsidP="00DB6801">
      <w:pPr>
        <w:spacing w:before="120" w:after="120" w:line="360" w:lineRule="exact"/>
        <w:ind w:firstLine="720"/>
        <w:jc w:val="both"/>
        <w:rPr>
          <w:color w:val="000000" w:themeColor="text1"/>
          <w:sz w:val="28"/>
          <w:szCs w:val="28"/>
          <w:lang w:val="vi-VN"/>
        </w:rPr>
      </w:pPr>
      <w:r w:rsidRPr="008B2D31">
        <w:rPr>
          <w:b/>
          <w:bCs/>
          <w:color w:val="000000"/>
          <w:sz w:val="28"/>
          <w:szCs w:val="28"/>
          <w:lang w:val="vi-VN"/>
        </w:rPr>
        <w:t>Cách thức thực hiện:</w:t>
      </w:r>
      <w:r w:rsidRPr="008B2D31">
        <w:rPr>
          <w:color w:val="000000"/>
          <w:sz w:val="28"/>
          <w:szCs w:val="28"/>
          <w:lang w:val="vi-VN"/>
        </w:rPr>
        <w:t xml:space="preserve"> </w:t>
      </w:r>
      <w:r w:rsidRPr="00D830F3">
        <w:rPr>
          <w:color w:val="000000"/>
          <w:sz w:val="28"/>
          <w:szCs w:val="28"/>
          <w:lang w:val="vi-VN"/>
        </w:rPr>
        <w:t xml:space="preserve">Do </w:t>
      </w:r>
      <w:r w:rsidRPr="00D830F3">
        <w:rPr>
          <w:iCs/>
          <w:color w:val="000000"/>
          <w:sz w:val="28"/>
          <w:szCs w:val="28"/>
          <w:lang w:val="vi-VN"/>
        </w:rPr>
        <w:t>Uỷ ban nhân dân</w:t>
      </w:r>
      <w:r w:rsidRPr="00D830F3">
        <w:rPr>
          <w:color w:val="000000"/>
          <w:sz w:val="28"/>
          <w:szCs w:val="28"/>
          <w:lang w:val="vi-VN"/>
        </w:rPr>
        <w:t xml:space="preserve"> cấp tỉnh quy định</w:t>
      </w:r>
      <w:r w:rsidR="006B6C9B" w:rsidRPr="008B2D31">
        <w:rPr>
          <w:color w:val="000000"/>
          <w:sz w:val="28"/>
          <w:szCs w:val="28"/>
          <w:lang w:val="vi-VN"/>
        </w:rPr>
        <w:t>. Thủ tục</w:t>
      </w:r>
      <w:r w:rsidRPr="008B2D31">
        <w:rPr>
          <w:color w:val="000000"/>
          <w:sz w:val="28"/>
          <w:szCs w:val="28"/>
          <w:lang w:val="vi-VN"/>
        </w:rPr>
        <w:t xml:space="preserve"> đủ điều kiện thực hiện dịch vụ công trực tuyến toàn </w:t>
      </w:r>
      <w:r w:rsidRPr="008B2D31">
        <w:rPr>
          <w:color w:val="000000" w:themeColor="text1"/>
          <w:sz w:val="28"/>
          <w:szCs w:val="28"/>
          <w:lang w:val="vi-VN"/>
        </w:rPr>
        <w:t>trình.</w:t>
      </w:r>
    </w:p>
    <w:p w:rsidR="00DB6801" w:rsidRPr="008B2D31" w:rsidRDefault="00DB6801" w:rsidP="00DB6801">
      <w:pPr>
        <w:spacing w:before="120" w:after="120" w:line="360" w:lineRule="exact"/>
        <w:ind w:firstLine="720"/>
        <w:jc w:val="both"/>
        <w:rPr>
          <w:i/>
          <w:color w:val="000000"/>
          <w:sz w:val="28"/>
          <w:szCs w:val="28"/>
          <w:lang w:val="vi-VN"/>
        </w:rPr>
      </w:pPr>
      <w:r w:rsidRPr="008B2D31">
        <w:rPr>
          <w:b/>
          <w:bCs/>
          <w:color w:val="000000"/>
          <w:sz w:val="28"/>
          <w:szCs w:val="28"/>
          <w:lang w:val="vi-VN"/>
        </w:rPr>
        <w:t>Thành phần hồ sơ:</w:t>
      </w:r>
      <w:r>
        <w:rPr>
          <w:color w:val="000000"/>
          <w:sz w:val="28"/>
          <w:szCs w:val="28"/>
          <w:lang w:val="vi-VN"/>
        </w:rPr>
        <w:t xml:space="preserve"> </w:t>
      </w:r>
      <w:r w:rsidRPr="00D830F3">
        <w:rPr>
          <w:color w:val="000000"/>
          <w:sz w:val="28"/>
          <w:szCs w:val="28"/>
          <w:lang w:val="vi-VN"/>
        </w:rPr>
        <w:t xml:space="preserve">Do </w:t>
      </w:r>
      <w:r w:rsidRPr="00D830F3">
        <w:rPr>
          <w:iCs/>
          <w:color w:val="000000"/>
          <w:sz w:val="28"/>
          <w:szCs w:val="28"/>
          <w:lang w:val="vi-VN"/>
        </w:rPr>
        <w:t>Uỷ ban nhân dân</w:t>
      </w:r>
      <w:r w:rsidRPr="00D830F3">
        <w:rPr>
          <w:color w:val="000000"/>
          <w:sz w:val="28"/>
          <w:szCs w:val="28"/>
          <w:lang w:val="vi-VN"/>
        </w:rPr>
        <w:t xml:space="preserve"> cấp tỉnh quy định.</w:t>
      </w:r>
    </w:p>
    <w:p w:rsidR="00DB6801" w:rsidRPr="00D830F3"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Số lượng hồ sơ:</w:t>
      </w:r>
      <w:r w:rsidRPr="008B2D31">
        <w:rPr>
          <w:color w:val="000000"/>
          <w:sz w:val="28"/>
          <w:szCs w:val="28"/>
          <w:lang w:val="vi-VN"/>
        </w:rPr>
        <w:t xml:space="preserve"> Do </w:t>
      </w:r>
      <w:r w:rsidRPr="00D830F3">
        <w:rPr>
          <w:iCs/>
          <w:color w:val="000000"/>
          <w:sz w:val="28"/>
          <w:szCs w:val="28"/>
          <w:lang w:val="vi-VN"/>
        </w:rPr>
        <w:t>Uỷ ban nhân dân</w:t>
      </w:r>
      <w:r w:rsidRPr="008B2D31">
        <w:rPr>
          <w:color w:val="000000"/>
          <w:sz w:val="28"/>
          <w:szCs w:val="28"/>
          <w:lang w:val="vi-VN"/>
        </w:rPr>
        <w:t xml:space="preserve"> cấp tỉnh quy định.</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Thời hạn giải quyết hồ sơ:</w:t>
      </w:r>
      <w:r w:rsidRPr="008B2D31">
        <w:rPr>
          <w:color w:val="000000"/>
          <w:sz w:val="28"/>
          <w:szCs w:val="28"/>
          <w:lang w:val="vi-VN"/>
        </w:rPr>
        <w:t xml:space="preserve"> </w:t>
      </w:r>
      <w:r>
        <w:rPr>
          <w:color w:val="000000"/>
          <w:sz w:val="28"/>
          <w:szCs w:val="28"/>
          <w:lang w:val="vi-VN"/>
        </w:rPr>
        <w:t xml:space="preserve">Do </w:t>
      </w:r>
      <w:r>
        <w:rPr>
          <w:iCs/>
          <w:color w:val="000000"/>
          <w:sz w:val="28"/>
          <w:szCs w:val="28"/>
          <w:lang w:val="vi-VN"/>
        </w:rPr>
        <w:t xml:space="preserve">Uỷ ban nhân dân </w:t>
      </w:r>
      <w:r>
        <w:rPr>
          <w:color w:val="000000"/>
          <w:sz w:val="28"/>
          <w:szCs w:val="28"/>
          <w:lang w:val="vi-VN"/>
        </w:rPr>
        <w:t>cấp tỉnh quy định.</w:t>
      </w:r>
    </w:p>
    <w:p w:rsidR="00DB680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Cơ quan có thẩm quyền quyết định:</w:t>
      </w:r>
      <w:r w:rsidRPr="008B2D31">
        <w:rPr>
          <w:color w:val="000000"/>
          <w:sz w:val="28"/>
          <w:szCs w:val="28"/>
          <w:lang w:val="vi-VN"/>
        </w:rPr>
        <w:t xml:space="preserve"> Ủy ban nhân dân cấp tỉnh</w:t>
      </w:r>
      <w:r>
        <w:rPr>
          <w:color w:val="000000"/>
          <w:sz w:val="28"/>
          <w:szCs w:val="28"/>
          <w:lang w:val="vi-VN"/>
        </w:rPr>
        <w:t>.</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Cơ quan hoặc người có thẩm quyền được ủy quyền hoặc phân cấp thực hiện (nếu có):</w:t>
      </w:r>
      <w:r w:rsidRPr="008B2D31">
        <w:rPr>
          <w:color w:val="000000"/>
          <w:sz w:val="28"/>
          <w:szCs w:val="28"/>
          <w:lang w:val="vi-VN"/>
        </w:rPr>
        <w:t xml:space="preserve"> </w:t>
      </w:r>
      <w:r>
        <w:rPr>
          <w:color w:val="000000"/>
          <w:sz w:val="28"/>
          <w:szCs w:val="28"/>
          <w:lang w:val="vi-VN"/>
        </w:rPr>
        <w:t xml:space="preserve">Do </w:t>
      </w:r>
      <w:r>
        <w:rPr>
          <w:iCs/>
          <w:color w:val="000000"/>
          <w:sz w:val="28"/>
          <w:szCs w:val="28"/>
          <w:lang w:val="vi-VN"/>
        </w:rPr>
        <w:t xml:space="preserve">Uỷ ban nhân dân </w:t>
      </w:r>
      <w:r>
        <w:rPr>
          <w:color w:val="000000"/>
          <w:sz w:val="28"/>
          <w:szCs w:val="28"/>
          <w:lang w:val="vi-VN"/>
        </w:rPr>
        <w:t>cấp tỉnh quy định.</w:t>
      </w:r>
    </w:p>
    <w:p w:rsidR="00DB6801" w:rsidRPr="008B2D31" w:rsidRDefault="00DB6801" w:rsidP="00DB6801">
      <w:pPr>
        <w:spacing w:before="120" w:after="120" w:line="360" w:lineRule="exact"/>
        <w:ind w:firstLine="720"/>
        <w:jc w:val="both"/>
        <w:rPr>
          <w:color w:val="000000"/>
          <w:spacing w:val="-6"/>
          <w:sz w:val="28"/>
          <w:szCs w:val="28"/>
          <w:lang w:val="vi-VN"/>
        </w:rPr>
      </w:pPr>
      <w:r w:rsidRPr="008B2D31">
        <w:rPr>
          <w:b/>
          <w:bCs/>
          <w:color w:val="000000"/>
          <w:spacing w:val="-6"/>
          <w:sz w:val="28"/>
          <w:szCs w:val="28"/>
          <w:lang w:val="vi-VN"/>
        </w:rPr>
        <w:t>Cơ quan trực tiếp thực hiện thủ tục hành chính:</w:t>
      </w:r>
      <w:r w:rsidRPr="008B2D31">
        <w:rPr>
          <w:color w:val="000000"/>
          <w:spacing w:val="-6"/>
          <w:sz w:val="28"/>
          <w:szCs w:val="28"/>
          <w:lang w:val="vi-VN"/>
        </w:rPr>
        <w:t xml:space="preserve"> Ủy ban nhân dân cấp tỉnh.</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Đối tượng thực hiện thủ tục hành chính:</w:t>
      </w:r>
      <w:r w:rsidRPr="008B2D31">
        <w:rPr>
          <w:color w:val="000000"/>
          <w:sz w:val="28"/>
          <w:szCs w:val="28"/>
          <w:lang w:val="vi-VN"/>
        </w:rPr>
        <w:t xml:space="preserve"> </w:t>
      </w:r>
      <w:r>
        <w:rPr>
          <w:color w:val="000000"/>
          <w:sz w:val="28"/>
          <w:szCs w:val="28"/>
          <w:lang w:val="vi-VN"/>
        </w:rPr>
        <w:t>D</w:t>
      </w:r>
      <w:r w:rsidRPr="008B2D31">
        <w:rPr>
          <w:color w:val="000000"/>
          <w:sz w:val="28"/>
          <w:szCs w:val="28"/>
          <w:lang w:val="vi-VN"/>
        </w:rPr>
        <w:t>oanh</w:t>
      </w:r>
      <w:r>
        <w:rPr>
          <w:color w:val="000000"/>
          <w:sz w:val="28"/>
          <w:szCs w:val="28"/>
          <w:lang w:val="vi-VN"/>
        </w:rPr>
        <w:t xml:space="preserve"> nghiệp nhỏ và vừa</w:t>
      </w:r>
      <w:r w:rsidRPr="008B2D31">
        <w:rPr>
          <w:color w:val="000000"/>
          <w:sz w:val="28"/>
          <w:szCs w:val="28"/>
          <w:lang w:val="vi-VN"/>
        </w:rPr>
        <w:t>.</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Tên mẫu đơn, mẫu tờ khai:</w:t>
      </w:r>
      <w:r>
        <w:rPr>
          <w:color w:val="000000"/>
          <w:sz w:val="28"/>
          <w:szCs w:val="28"/>
          <w:lang w:val="vi-VN"/>
        </w:rPr>
        <w:t xml:space="preserve"> Do </w:t>
      </w:r>
      <w:r>
        <w:rPr>
          <w:iCs/>
          <w:color w:val="000000"/>
          <w:sz w:val="28"/>
          <w:szCs w:val="28"/>
          <w:lang w:val="vi-VN"/>
        </w:rPr>
        <w:t>Uỷ ban nhân dân</w:t>
      </w:r>
      <w:r>
        <w:rPr>
          <w:color w:val="000000"/>
          <w:sz w:val="28"/>
          <w:szCs w:val="28"/>
          <w:lang w:val="vi-VN"/>
        </w:rPr>
        <w:t xml:space="preserve"> cấp tỉnh quy định.</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Lệ phí:</w:t>
      </w:r>
      <w:r w:rsidRPr="008B2D31">
        <w:rPr>
          <w:color w:val="000000"/>
          <w:sz w:val="28"/>
          <w:szCs w:val="28"/>
          <w:lang w:val="vi-VN"/>
        </w:rPr>
        <w:t xml:space="preserve"> Không.</w:t>
      </w:r>
    </w:p>
    <w:p w:rsidR="00DB6801" w:rsidRPr="00D830F3"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Kết quả thực hiện thủ tục hành chính:</w:t>
      </w:r>
      <w:r w:rsidRPr="008B2D31">
        <w:rPr>
          <w:color w:val="000000"/>
          <w:sz w:val="28"/>
          <w:szCs w:val="28"/>
          <w:lang w:val="vi-VN"/>
        </w:rPr>
        <w:t xml:space="preserve"> Vă</w:t>
      </w:r>
      <w:r w:rsidRPr="00D830F3">
        <w:rPr>
          <w:color w:val="000000"/>
          <w:sz w:val="28"/>
          <w:szCs w:val="28"/>
          <w:lang w:val="vi-VN"/>
        </w:rPr>
        <w:t>n bản t</w:t>
      </w:r>
      <w:r w:rsidRPr="008B2D31">
        <w:rPr>
          <w:color w:val="000000"/>
          <w:sz w:val="28"/>
          <w:szCs w:val="28"/>
          <w:lang w:val="vi-VN"/>
        </w:rPr>
        <w:t>hông báo về việc đồng ý hoặc không đồng ý hỗ trợ chi phí tư vấn pháp luật cho doanh nghiệp nhỏ và vừa</w:t>
      </w:r>
      <w:r w:rsidRPr="00D830F3">
        <w:rPr>
          <w:color w:val="000000"/>
          <w:sz w:val="28"/>
          <w:szCs w:val="28"/>
          <w:lang w:val="vi-VN"/>
        </w:rPr>
        <w:t>.</w:t>
      </w:r>
    </w:p>
    <w:p w:rsidR="00DB680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Yêu cầu, điều kiện thực hiện thủ tục hành chính (nếu có):</w:t>
      </w:r>
      <w:r>
        <w:rPr>
          <w:b/>
          <w:bCs/>
          <w:color w:val="000000"/>
          <w:sz w:val="28"/>
          <w:szCs w:val="28"/>
          <w:lang w:val="vi-VN"/>
        </w:rPr>
        <w:t xml:space="preserve"> </w:t>
      </w:r>
      <w:r>
        <w:rPr>
          <w:color w:val="000000"/>
          <w:sz w:val="28"/>
          <w:szCs w:val="28"/>
          <w:lang w:val="vi-VN"/>
        </w:rPr>
        <w:t>Không có.</w:t>
      </w:r>
    </w:p>
    <w:p w:rsidR="00DB6801" w:rsidRPr="008B2D31" w:rsidRDefault="00DB6801" w:rsidP="00DB6801">
      <w:pPr>
        <w:spacing w:before="120" w:after="120" w:line="360" w:lineRule="exact"/>
        <w:ind w:firstLine="720"/>
        <w:jc w:val="both"/>
        <w:rPr>
          <w:color w:val="000000"/>
          <w:sz w:val="28"/>
          <w:szCs w:val="28"/>
          <w:lang w:val="vi-VN"/>
        </w:rPr>
      </w:pPr>
      <w:bookmarkStart w:id="2" w:name="dieu_2_1"/>
      <w:r w:rsidRPr="008B2D31">
        <w:rPr>
          <w:b/>
          <w:bCs/>
          <w:color w:val="000000"/>
          <w:sz w:val="28"/>
          <w:szCs w:val="28"/>
          <w:lang w:val="vi-VN"/>
        </w:rPr>
        <w:t>Căn cứ pháp lý của thủ tục hành chính:</w:t>
      </w:r>
    </w:p>
    <w:p w:rsidR="00DB6801" w:rsidRDefault="00DB6801" w:rsidP="00DB6801">
      <w:pPr>
        <w:spacing w:before="120" w:after="120" w:line="360" w:lineRule="exact"/>
        <w:ind w:firstLine="720"/>
        <w:jc w:val="both"/>
        <w:rPr>
          <w:color w:val="000000"/>
          <w:sz w:val="28"/>
          <w:szCs w:val="28"/>
          <w:lang w:val="vi-VN"/>
        </w:rPr>
      </w:pPr>
      <w:r>
        <w:rPr>
          <w:color w:val="000000"/>
          <w:sz w:val="28"/>
          <w:szCs w:val="28"/>
          <w:lang w:val="vi-VN"/>
        </w:rPr>
        <w:t>- Nghị định số 55/2019/NĐ-CP ngày 24/6/2019 của Chính phủ về hỗ trợ pháp lý cho doanh nghiệp nhỏ và vừa.</w:t>
      </w:r>
    </w:p>
    <w:p w:rsidR="00DB6801" w:rsidRDefault="00DB6801" w:rsidP="00DB6801">
      <w:pPr>
        <w:spacing w:before="120" w:after="120" w:line="360" w:lineRule="exact"/>
        <w:ind w:firstLine="720"/>
        <w:jc w:val="both"/>
        <w:rPr>
          <w:color w:val="000000"/>
          <w:sz w:val="28"/>
          <w:szCs w:val="28"/>
          <w:lang w:val="vi-VN"/>
        </w:rPr>
      </w:pPr>
      <w:r>
        <w:rPr>
          <w:color w:val="000000"/>
          <w:sz w:val="28"/>
          <w:szCs w:val="28"/>
          <w:lang w:val="vi-VN"/>
        </w:rPr>
        <w:t>- Nghị định số 121/2025/NĐ-CP ngày 11/6/2025 của Chính phủ quy định về phân quyền, phân cấp trong lĩnh vực quản lý nhà nước của Bộ Tư pháp.</w:t>
      </w:r>
    </w:p>
    <w:p w:rsidR="00DB6801" w:rsidRDefault="00DB6801" w:rsidP="00DB6801">
      <w:pPr>
        <w:spacing w:before="120" w:after="120" w:line="360" w:lineRule="exact"/>
        <w:ind w:firstLine="709"/>
        <w:jc w:val="both"/>
        <w:rPr>
          <w:b/>
          <w:bCs/>
          <w:color w:val="000000"/>
          <w:sz w:val="28"/>
          <w:szCs w:val="28"/>
          <w:lang w:val="vi-VN"/>
        </w:rPr>
      </w:pPr>
      <w:r>
        <w:rPr>
          <w:color w:val="000000"/>
          <w:sz w:val="28"/>
          <w:szCs w:val="28"/>
          <w:lang w:val="vi-VN"/>
        </w:rPr>
        <w:t xml:space="preserve">- Thông tư số 09/2025/TT-BTP ngày 16/6/2025 của Bộ trưởng Bộ Tư pháp hướng dẫn chức năng, nhiệm vụ, quyền hạn của Sở Tư pháp thuộc Uỷ ban </w:t>
      </w:r>
      <w:r>
        <w:rPr>
          <w:color w:val="000000"/>
          <w:sz w:val="28"/>
          <w:szCs w:val="28"/>
          <w:lang w:val="vi-VN"/>
        </w:rPr>
        <w:lastRenderedPageBreak/>
        <w:t>nhân dân tỉnh, thành phố trực thuộc trung ương và chức năng, nhiệm vụ, quyền hạn của Văn phòng Hội đồng nhân dân và Uỷ ban nhân dân thuộc Uỷ ban nhân dân xã, phường, đặc khu trong lĩnh vực tư pháp.</w:t>
      </w:r>
    </w:p>
    <w:p w:rsidR="00DB6801" w:rsidRPr="008B2D31" w:rsidRDefault="00DB6801" w:rsidP="00DB6801">
      <w:pPr>
        <w:spacing w:before="120" w:after="120" w:line="360" w:lineRule="exact"/>
        <w:ind w:firstLine="720"/>
        <w:jc w:val="both"/>
        <w:rPr>
          <w:color w:val="000000"/>
          <w:sz w:val="28"/>
          <w:szCs w:val="28"/>
          <w:lang w:val="vi-VN"/>
        </w:rPr>
      </w:pPr>
      <w:r>
        <w:rPr>
          <w:b/>
          <w:bCs/>
          <w:color w:val="000000"/>
          <w:sz w:val="28"/>
          <w:szCs w:val="28"/>
          <w:lang w:val="vi-VN"/>
        </w:rPr>
        <w:t>2</w:t>
      </w:r>
      <w:r w:rsidRPr="008B2D31">
        <w:rPr>
          <w:b/>
          <w:bCs/>
          <w:color w:val="000000"/>
          <w:sz w:val="28"/>
          <w:szCs w:val="28"/>
          <w:lang w:val="vi-VN"/>
        </w:rPr>
        <w:t>. Thủ tục đề nghị thanh toán chi phí hỗ trợ tư vấn pháp luật cho doanh nghiệp nhỏ và vừa</w:t>
      </w:r>
    </w:p>
    <w:p w:rsidR="00DB680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Trình tự thực hiện:</w:t>
      </w:r>
      <w:r>
        <w:rPr>
          <w:color w:val="000000"/>
          <w:sz w:val="28"/>
          <w:szCs w:val="28"/>
          <w:lang w:val="vi-VN"/>
        </w:rPr>
        <w:t xml:space="preserve"> Do </w:t>
      </w:r>
      <w:r>
        <w:rPr>
          <w:iCs/>
          <w:color w:val="000000"/>
          <w:sz w:val="28"/>
          <w:szCs w:val="28"/>
          <w:lang w:val="vi-VN"/>
        </w:rPr>
        <w:t>Uỷ ban nhân dân</w:t>
      </w:r>
      <w:r>
        <w:rPr>
          <w:color w:val="000000"/>
          <w:sz w:val="28"/>
          <w:szCs w:val="28"/>
          <w:lang w:val="vi-VN"/>
        </w:rPr>
        <w:t xml:space="preserve"> cấp tỉnh quy định.</w:t>
      </w:r>
    </w:p>
    <w:p w:rsidR="007E7AB0" w:rsidRPr="008B2D31" w:rsidRDefault="00DB6801" w:rsidP="00DB6801">
      <w:pPr>
        <w:spacing w:before="120" w:after="120" w:line="360" w:lineRule="exact"/>
        <w:ind w:firstLine="720"/>
        <w:jc w:val="both"/>
        <w:rPr>
          <w:color w:val="000000" w:themeColor="text1"/>
          <w:sz w:val="28"/>
          <w:szCs w:val="28"/>
          <w:lang w:val="vi-VN"/>
        </w:rPr>
      </w:pPr>
      <w:r w:rsidRPr="008B2D31">
        <w:rPr>
          <w:b/>
          <w:bCs/>
          <w:color w:val="000000"/>
          <w:sz w:val="28"/>
          <w:szCs w:val="28"/>
          <w:lang w:val="vi-VN"/>
        </w:rPr>
        <w:t>Cách thức thực hiện:</w:t>
      </w:r>
      <w:r w:rsidRPr="008B2D31">
        <w:rPr>
          <w:color w:val="000000"/>
          <w:sz w:val="28"/>
          <w:szCs w:val="28"/>
          <w:lang w:val="vi-VN"/>
        </w:rPr>
        <w:t xml:space="preserve"> </w:t>
      </w:r>
      <w:r>
        <w:rPr>
          <w:color w:val="000000"/>
          <w:sz w:val="28"/>
          <w:szCs w:val="28"/>
          <w:lang w:val="vi-VN"/>
        </w:rPr>
        <w:t xml:space="preserve">Do </w:t>
      </w:r>
      <w:r>
        <w:rPr>
          <w:iCs/>
          <w:color w:val="000000"/>
          <w:sz w:val="28"/>
          <w:szCs w:val="28"/>
          <w:lang w:val="vi-VN"/>
        </w:rPr>
        <w:t xml:space="preserve">Uỷ ban nhân dân </w:t>
      </w:r>
      <w:r>
        <w:rPr>
          <w:color w:val="000000"/>
          <w:sz w:val="28"/>
          <w:szCs w:val="28"/>
          <w:lang w:val="vi-VN"/>
        </w:rPr>
        <w:t>cấp tỉnh quy định</w:t>
      </w:r>
      <w:r w:rsidR="007E7AB0" w:rsidRPr="008B2D31">
        <w:rPr>
          <w:color w:val="000000"/>
          <w:sz w:val="28"/>
          <w:szCs w:val="28"/>
          <w:lang w:val="vi-VN"/>
        </w:rPr>
        <w:t xml:space="preserve">. Thủ tục đủ điều kiện thực hiện dịch vụ công trực tuyến toàn </w:t>
      </w:r>
      <w:r w:rsidR="007E7AB0" w:rsidRPr="008B2D31">
        <w:rPr>
          <w:color w:val="000000" w:themeColor="text1"/>
          <w:sz w:val="28"/>
          <w:szCs w:val="28"/>
          <w:lang w:val="vi-VN"/>
        </w:rPr>
        <w:t>trình.</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Thành phần hồ sơ:</w:t>
      </w:r>
      <w:r>
        <w:rPr>
          <w:color w:val="000000"/>
          <w:sz w:val="28"/>
          <w:szCs w:val="28"/>
          <w:lang w:val="vi-VN"/>
        </w:rPr>
        <w:t xml:space="preserve"> Do </w:t>
      </w:r>
      <w:r>
        <w:rPr>
          <w:iCs/>
          <w:color w:val="000000"/>
          <w:sz w:val="28"/>
          <w:szCs w:val="28"/>
          <w:lang w:val="vi-VN"/>
        </w:rPr>
        <w:t>Uỷ ban nhân dân</w:t>
      </w:r>
      <w:r>
        <w:rPr>
          <w:color w:val="000000"/>
          <w:sz w:val="28"/>
          <w:szCs w:val="28"/>
          <w:lang w:val="vi-VN"/>
        </w:rPr>
        <w:t xml:space="preserve"> cấp tỉnh quy định.</w:t>
      </w:r>
    </w:p>
    <w:p w:rsidR="00DB680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Số lượng hồ sơ:</w:t>
      </w:r>
      <w:r w:rsidRPr="008B2D31">
        <w:rPr>
          <w:color w:val="000000"/>
          <w:sz w:val="28"/>
          <w:szCs w:val="28"/>
          <w:lang w:val="vi-VN"/>
        </w:rPr>
        <w:t xml:space="preserve"> Do </w:t>
      </w:r>
      <w:r>
        <w:rPr>
          <w:iCs/>
          <w:color w:val="000000"/>
          <w:sz w:val="28"/>
          <w:szCs w:val="28"/>
          <w:lang w:val="vi-VN"/>
        </w:rPr>
        <w:t>Uỷ ban nhân dân</w:t>
      </w:r>
      <w:r w:rsidRPr="008B2D31">
        <w:rPr>
          <w:color w:val="000000"/>
          <w:sz w:val="28"/>
          <w:szCs w:val="28"/>
          <w:lang w:val="vi-VN"/>
        </w:rPr>
        <w:t xml:space="preserve"> cấp tỉnh quy định.</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Thời hạn giải quyết hồ sơ:</w:t>
      </w:r>
      <w:r w:rsidRPr="008B2D31">
        <w:rPr>
          <w:color w:val="000000"/>
          <w:sz w:val="28"/>
          <w:szCs w:val="28"/>
          <w:lang w:val="vi-VN"/>
        </w:rPr>
        <w:t xml:space="preserve"> </w:t>
      </w:r>
      <w:r>
        <w:rPr>
          <w:color w:val="000000"/>
          <w:sz w:val="28"/>
          <w:szCs w:val="28"/>
          <w:lang w:val="vi-VN"/>
        </w:rPr>
        <w:t xml:space="preserve">Do </w:t>
      </w:r>
      <w:r>
        <w:rPr>
          <w:iCs/>
          <w:color w:val="000000"/>
          <w:sz w:val="28"/>
          <w:szCs w:val="28"/>
          <w:lang w:val="vi-VN"/>
        </w:rPr>
        <w:t>Uỷ ban nhân dân</w:t>
      </w:r>
      <w:r>
        <w:rPr>
          <w:color w:val="000000"/>
          <w:sz w:val="28"/>
          <w:szCs w:val="28"/>
          <w:lang w:val="vi-VN"/>
        </w:rPr>
        <w:t xml:space="preserve"> cấp tỉnh quy định.</w:t>
      </w:r>
    </w:p>
    <w:p w:rsidR="00DB680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Cơ quan có thẩm quyền quyết định:</w:t>
      </w:r>
      <w:r w:rsidRPr="008B2D31">
        <w:rPr>
          <w:color w:val="000000"/>
          <w:sz w:val="28"/>
          <w:szCs w:val="28"/>
          <w:lang w:val="vi-VN"/>
        </w:rPr>
        <w:t xml:space="preserve"> Ủy ban nhân dân cấp tỉnh</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Cơ quan hoặc người có thẩm quyền được ủy quyền hoặc phân cấp thực hiện (nếu có):</w:t>
      </w:r>
      <w:r w:rsidRPr="008B2D31">
        <w:rPr>
          <w:color w:val="000000"/>
          <w:sz w:val="28"/>
          <w:szCs w:val="28"/>
          <w:lang w:val="vi-VN"/>
        </w:rPr>
        <w:t xml:space="preserve"> Không.</w:t>
      </w:r>
    </w:p>
    <w:p w:rsidR="00DB6801" w:rsidRPr="008B2D31" w:rsidRDefault="00DB6801" w:rsidP="00DB6801">
      <w:pPr>
        <w:spacing w:before="120" w:after="120" w:line="360" w:lineRule="exact"/>
        <w:ind w:firstLine="720"/>
        <w:jc w:val="both"/>
        <w:rPr>
          <w:color w:val="000000"/>
          <w:spacing w:val="-6"/>
          <w:sz w:val="28"/>
          <w:szCs w:val="28"/>
          <w:lang w:val="vi-VN"/>
        </w:rPr>
      </w:pPr>
      <w:r w:rsidRPr="008B2D31">
        <w:rPr>
          <w:b/>
          <w:bCs/>
          <w:color w:val="000000"/>
          <w:spacing w:val="-6"/>
          <w:sz w:val="28"/>
          <w:szCs w:val="28"/>
          <w:lang w:val="vi-VN"/>
        </w:rPr>
        <w:t>Cơ quan trực tiếp thực hiện thủ tục hành chính:</w:t>
      </w:r>
      <w:r w:rsidRPr="008B2D31">
        <w:rPr>
          <w:color w:val="000000"/>
          <w:spacing w:val="-6"/>
          <w:sz w:val="28"/>
          <w:szCs w:val="28"/>
          <w:lang w:val="vi-VN"/>
        </w:rPr>
        <w:t xml:space="preserve"> Ủy ban nhân dân cấp tỉnh.</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Đối tượng thực hiện thủ tục hành chính:</w:t>
      </w:r>
      <w:r w:rsidRPr="008B2D31">
        <w:rPr>
          <w:color w:val="000000"/>
          <w:sz w:val="28"/>
          <w:szCs w:val="28"/>
          <w:lang w:val="vi-VN"/>
        </w:rPr>
        <w:t xml:space="preserve"> </w:t>
      </w:r>
      <w:r>
        <w:rPr>
          <w:color w:val="000000"/>
          <w:sz w:val="28"/>
          <w:szCs w:val="28"/>
          <w:lang w:val="vi-VN"/>
        </w:rPr>
        <w:t>D</w:t>
      </w:r>
      <w:r w:rsidRPr="008B2D31">
        <w:rPr>
          <w:color w:val="000000"/>
          <w:sz w:val="28"/>
          <w:szCs w:val="28"/>
          <w:lang w:val="vi-VN"/>
        </w:rPr>
        <w:t>oanh</w:t>
      </w:r>
      <w:r>
        <w:rPr>
          <w:color w:val="000000"/>
          <w:sz w:val="28"/>
          <w:szCs w:val="28"/>
          <w:lang w:val="vi-VN"/>
        </w:rPr>
        <w:t xml:space="preserve"> nghiệp nhỏ và vừa</w:t>
      </w:r>
      <w:r w:rsidRPr="008B2D31">
        <w:rPr>
          <w:color w:val="000000"/>
          <w:sz w:val="28"/>
          <w:szCs w:val="28"/>
          <w:lang w:val="vi-VN"/>
        </w:rPr>
        <w:t>.</w:t>
      </w:r>
    </w:p>
    <w:p w:rsidR="00DB680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Tên mẫu đơn, mẫu tờ khai:</w:t>
      </w:r>
      <w:r>
        <w:rPr>
          <w:b/>
          <w:bCs/>
          <w:color w:val="000000"/>
          <w:sz w:val="28"/>
          <w:szCs w:val="28"/>
          <w:lang w:val="vi-VN"/>
        </w:rPr>
        <w:t xml:space="preserve"> </w:t>
      </w:r>
      <w:r>
        <w:rPr>
          <w:color w:val="000000"/>
          <w:sz w:val="28"/>
          <w:szCs w:val="28"/>
          <w:lang w:val="vi-VN"/>
        </w:rPr>
        <w:t>Không có.</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Lệ phí:</w:t>
      </w:r>
      <w:r w:rsidRPr="008B2D31">
        <w:rPr>
          <w:color w:val="000000"/>
          <w:sz w:val="28"/>
          <w:szCs w:val="28"/>
          <w:lang w:val="vi-VN"/>
        </w:rPr>
        <w:t xml:space="preserve"> Không.</w:t>
      </w:r>
    </w:p>
    <w:p w:rsidR="00DB680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Kết quả thực hiện thủ tục hành chính:</w:t>
      </w:r>
      <w:r w:rsidRPr="008B2D31">
        <w:rPr>
          <w:color w:val="000000"/>
          <w:sz w:val="28"/>
          <w:szCs w:val="28"/>
          <w:lang w:val="vi-VN"/>
        </w:rPr>
        <w:t xml:space="preserve"> Vă</w:t>
      </w:r>
      <w:r>
        <w:rPr>
          <w:color w:val="000000"/>
          <w:sz w:val="28"/>
          <w:szCs w:val="28"/>
          <w:lang w:val="vi-VN"/>
        </w:rPr>
        <w:t>n bản t</w:t>
      </w:r>
      <w:r w:rsidRPr="008B2D31">
        <w:rPr>
          <w:color w:val="000000"/>
          <w:sz w:val="28"/>
          <w:szCs w:val="28"/>
          <w:lang w:val="vi-VN"/>
        </w:rPr>
        <w:t>hông báo</w:t>
      </w:r>
      <w:r>
        <w:rPr>
          <w:color w:val="000000"/>
          <w:sz w:val="28"/>
          <w:szCs w:val="28"/>
          <w:lang w:val="vi-VN"/>
        </w:rPr>
        <w:t xml:space="preserve"> chấp thuận</w:t>
      </w:r>
      <w:r w:rsidRPr="008B2D31">
        <w:rPr>
          <w:color w:val="000000"/>
          <w:sz w:val="28"/>
          <w:szCs w:val="28"/>
          <w:lang w:val="vi-VN"/>
        </w:rPr>
        <w:t xml:space="preserve"> thanh toán chi phí hỗ trợ tư vấn vụ việc</w:t>
      </w:r>
      <w:r>
        <w:rPr>
          <w:color w:val="000000"/>
          <w:sz w:val="28"/>
          <w:szCs w:val="28"/>
          <w:lang w:val="vi-VN"/>
        </w:rPr>
        <w:t xml:space="preserve"> hoặc từ chối thanh toán chi phí; doanh nghiệp nhỏ và vừa được </w:t>
      </w:r>
      <w:r w:rsidRPr="008B2D31">
        <w:rPr>
          <w:color w:val="000000"/>
          <w:sz w:val="28"/>
          <w:szCs w:val="28"/>
          <w:lang w:val="vi-VN"/>
        </w:rPr>
        <w:t>thanh toán chi phí hỗ trợ tư vấn vụ việc</w:t>
      </w:r>
      <w:r>
        <w:rPr>
          <w:color w:val="000000"/>
          <w:sz w:val="28"/>
          <w:szCs w:val="28"/>
          <w:lang w:val="vi-VN"/>
        </w:rPr>
        <w:t xml:space="preserve"> hoặc không được thanh toán chi phí.</w:t>
      </w:r>
    </w:p>
    <w:p w:rsidR="00DB680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Yêu cầu, điều kiện thực hiện thủ tục hành chính (nếu có):</w:t>
      </w:r>
      <w:r>
        <w:rPr>
          <w:b/>
          <w:bCs/>
          <w:color w:val="000000"/>
          <w:sz w:val="28"/>
          <w:szCs w:val="28"/>
          <w:lang w:val="vi-VN"/>
        </w:rPr>
        <w:t xml:space="preserve"> </w:t>
      </w:r>
      <w:r>
        <w:rPr>
          <w:color w:val="000000"/>
          <w:sz w:val="28"/>
          <w:szCs w:val="28"/>
          <w:lang w:val="vi-VN"/>
        </w:rPr>
        <w:t>Không có.</w:t>
      </w:r>
    </w:p>
    <w:p w:rsidR="00DB6801" w:rsidRPr="008B2D31" w:rsidRDefault="00DB6801" w:rsidP="00DB6801">
      <w:pPr>
        <w:spacing w:before="120" w:after="120" w:line="360" w:lineRule="exact"/>
        <w:ind w:firstLine="720"/>
        <w:jc w:val="both"/>
        <w:rPr>
          <w:color w:val="000000"/>
          <w:sz w:val="28"/>
          <w:szCs w:val="28"/>
          <w:lang w:val="vi-VN"/>
        </w:rPr>
      </w:pPr>
      <w:r w:rsidRPr="008B2D31">
        <w:rPr>
          <w:b/>
          <w:bCs/>
          <w:color w:val="000000"/>
          <w:sz w:val="28"/>
          <w:szCs w:val="28"/>
          <w:lang w:val="vi-VN"/>
        </w:rPr>
        <w:t>Căn cứ pháp lý của thủ tục hành chính:</w:t>
      </w:r>
    </w:p>
    <w:p w:rsidR="00DB6801" w:rsidRDefault="00DB6801" w:rsidP="00DB6801">
      <w:pPr>
        <w:spacing w:before="120" w:after="120" w:line="360" w:lineRule="exact"/>
        <w:ind w:firstLine="720"/>
        <w:jc w:val="both"/>
        <w:rPr>
          <w:color w:val="000000"/>
          <w:sz w:val="28"/>
          <w:szCs w:val="28"/>
          <w:lang w:val="vi-VN"/>
        </w:rPr>
      </w:pPr>
      <w:r>
        <w:rPr>
          <w:color w:val="000000"/>
          <w:sz w:val="28"/>
          <w:szCs w:val="28"/>
          <w:lang w:val="vi-VN"/>
        </w:rPr>
        <w:t>- Nghị định số 55/2019/NĐ-CP ngày 24/6/2019 của Chính phủ về hỗ trợ pháp lý cho doanh nghiệp nhỏ và vừa.</w:t>
      </w:r>
    </w:p>
    <w:p w:rsidR="00DB6801" w:rsidRPr="00ED5CA0" w:rsidRDefault="00DB6801" w:rsidP="00DB6801">
      <w:pPr>
        <w:spacing w:before="120" w:after="120" w:line="360" w:lineRule="exact"/>
        <w:ind w:firstLine="720"/>
        <w:jc w:val="both"/>
        <w:rPr>
          <w:color w:val="000000"/>
          <w:sz w:val="28"/>
          <w:szCs w:val="28"/>
          <w:lang w:val="vi-VN"/>
        </w:rPr>
      </w:pPr>
      <w:r w:rsidRPr="00ED5CA0">
        <w:rPr>
          <w:color w:val="000000"/>
          <w:sz w:val="28"/>
          <w:szCs w:val="28"/>
          <w:lang w:val="vi-VN"/>
        </w:rPr>
        <w:t>- Nghị định số 121/2025/NĐ-CP ngày 11/6/2025 của Chính phủ quy định về phân quyền, phân cấp trong lĩnh vực quản lý nhà nước của Bộ Tư pháp.</w:t>
      </w:r>
    </w:p>
    <w:p w:rsidR="00DB6801" w:rsidRPr="00ED5CA0" w:rsidRDefault="00DB6801" w:rsidP="00DB6801">
      <w:pPr>
        <w:spacing w:before="120" w:after="120" w:line="360" w:lineRule="exact"/>
        <w:ind w:firstLine="709"/>
        <w:jc w:val="both"/>
        <w:rPr>
          <w:sz w:val="28"/>
          <w:szCs w:val="28"/>
          <w:lang w:val="vi-VN"/>
        </w:rPr>
      </w:pPr>
      <w:r w:rsidRPr="00ED5CA0">
        <w:rPr>
          <w:sz w:val="28"/>
          <w:szCs w:val="28"/>
          <w:lang w:val="vi-VN"/>
        </w:rPr>
        <w:t>- Thông tư số 09/2025/TT-BTP ngày 16/6/2025 của Bộ trưởng Bộ Tư pháp hướng dẫn chức năng, nhiệm vụ, quyền hạn của Sở Tư pháp thuộc Uỷ ban nhân dân tỉnh, thành phố trực thuộc trung ương và chức năng, nhiệm vụ, quyền hạn của Văn phòng Hội đồng nhân dân và Uỷ ban nhân dân thuộc Uỷ ban nhân dân xã, phường, đặc khu trong lĩnh vực tư pháp.</w:t>
      </w:r>
    </w:p>
    <w:p w:rsidR="007F07DC" w:rsidRPr="008B2D31" w:rsidRDefault="009130AF" w:rsidP="007F07DC">
      <w:pPr>
        <w:spacing w:line="288" w:lineRule="auto"/>
        <w:jc w:val="both"/>
        <w:rPr>
          <w:bCs/>
          <w:color w:val="000000"/>
          <w:sz w:val="28"/>
          <w:szCs w:val="28"/>
          <w:lang w:val="vi-VN"/>
        </w:rPr>
      </w:pPr>
      <w:r w:rsidRPr="008B2D31">
        <w:rPr>
          <w:color w:val="000000" w:themeColor="text1"/>
          <w:sz w:val="28"/>
          <w:szCs w:val="28"/>
          <w:lang w:val="vi-VN"/>
        </w:rPr>
        <w:lastRenderedPageBreak/>
        <w:tab/>
      </w:r>
      <w:bookmarkEnd w:id="2"/>
    </w:p>
    <w:sectPr w:rsidR="007F07DC" w:rsidRPr="008B2D31" w:rsidSect="00D830F3">
      <w:headerReference w:type="default" r:id="rId10"/>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689" w:rsidRDefault="00552689" w:rsidP="00DB6801">
      <w:r>
        <w:separator/>
      </w:r>
    </w:p>
  </w:endnote>
  <w:endnote w:type="continuationSeparator" w:id="0">
    <w:p w:rsidR="00552689" w:rsidRDefault="00552689" w:rsidP="00DB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689" w:rsidRDefault="00552689" w:rsidP="00DB6801">
      <w:r>
        <w:separator/>
      </w:r>
    </w:p>
  </w:footnote>
  <w:footnote w:type="continuationSeparator" w:id="0">
    <w:p w:rsidR="00552689" w:rsidRDefault="00552689" w:rsidP="00DB6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660624"/>
      <w:docPartObj>
        <w:docPartGallery w:val="Page Numbers (Top of Page)"/>
        <w:docPartUnique/>
      </w:docPartObj>
    </w:sdtPr>
    <w:sdtEndPr>
      <w:rPr>
        <w:noProof/>
      </w:rPr>
    </w:sdtEndPr>
    <w:sdtContent>
      <w:p w:rsidR="00DB6801" w:rsidRDefault="00DB6801">
        <w:pPr>
          <w:pStyle w:val="Header"/>
          <w:jc w:val="center"/>
        </w:pPr>
        <w:r>
          <w:fldChar w:fldCharType="begin"/>
        </w:r>
        <w:r>
          <w:instrText xml:space="preserve"> PAGE   \* MERGEFORMAT </w:instrText>
        </w:r>
        <w:r>
          <w:fldChar w:fldCharType="separate"/>
        </w:r>
        <w:r w:rsidR="008B2D31">
          <w:rPr>
            <w:noProof/>
          </w:rPr>
          <w:t>4</w:t>
        </w:r>
        <w:r>
          <w:rPr>
            <w:noProof/>
          </w:rPr>
          <w:fldChar w:fldCharType="end"/>
        </w:r>
      </w:p>
    </w:sdtContent>
  </w:sdt>
  <w:p w:rsidR="00DB6801" w:rsidRDefault="00DB68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01"/>
    <w:rsid w:val="003846B1"/>
    <w:rsid w:val="0048125C"/>
    <w:rsid w:val="00552689"/>
    <w:rsid w:val="00635490"/>
    <w:rsid w:val="006B6C9B"/>
    <w:rsid w:val="00791C1F"/>
    <w:rsid w:val="007E7AB0"/>
    <w:rsid w:val="007F07DC"/>
    <w:rsid w:val="008407D9"/>
    <w:rsid w:val="008B2D31"/>
    <w:rsid w:val="009130AF"/>
    <w:rsid w:val="00AE13A7"/>
    <w:rsid w:val="00B14D2B"/>
    <w:rsid w:val="00B33B69"/>
    <w:rsid w:val="00BE5C15"/>
    <w:rsid w:val="00CA5E25"/>
    <w:rsid w:val="00CB6E9E"/>
    <w:rsid w:val="00D56957"/>
    <w:rsid w:val="00D830F3"/>
    <w:rsid w:val="00DB6801"/>
    <w:rsid w:val="00EA10B4"/>
    <w:rsid w:val="00ED5CA0"/>
    <w:rsid w:val="00F4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0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rsid w:val="00DB6801"/>
    <w:rPr>
      <w:i/>
      <w:iCs/>
      <w:szCs w:val="28"/>
      <w:shd w:val="clear" w:color="auto" w:fill="FFFFFF"/>
    </w:rPr>
  </w:style>
  <w:style w:type="paragraph" w:customStyle="1" w:styleId="Other0">
    <w:name w:val="Other"/>
    <w:basedOn w:val="Normal"/>
    <w:link w:val="Other"/>
    <w:rsid w:val="00DB6801"/>
    <w:pPr>
      <w:widowControl w:val="0"/>
      <w:shd w:val="clear" w:color="auto" w:fill="FFFFFF"/>
      <w:spacing w:after="80" w:line="264" w:lineRule="auto"/>
      <w:ind w:firstLine="400"/>
    </w:pPr>
    <w:rPr>
      <w:rFonts w:eastAsiaTheme="minorHAnsi" w:cstheme="minorBidi"/>
      <w:i/>
      <w:iCs/>
      <w:sz w:val="28"/>
      <w:szCs w:val="28"/>
    </w:rPr>
  </w:style>
  <w:style w:type="paragraph" w:styleId="Header">
    <w:name w:val="header"/>
    <w:basedOn w:val="Normal"/>
    <w:link w:val="HeaderChar"/>
    <w:uiPriority w:val="99"/>
    <w:unhideWhenUsed/>
    <w:rsid w:val="00DB6801"/>
    <w:pPr>
      <w:tabs>
        <w:tab w:val="center" w:pos="4680"/>
        <w:tab w:val="right" w:pos="9360"/>
      </w:tabs>
    </w:pPr>
  </w:style>
  <w:style w:type="character" w:customStyle="1" w:styleId="HeaderChar">
    <w:name w:val="Header Char"/>
    <w:basedOn w:val="DefaultParagraphFont"/>
    <w:link w:val="Header"/>
    <w:uiPriority w:val="99"/>
    <w:rsid w:val="00DB6801"/>
    <w:rPr>
      <w:rFonts w:eastAsia="Times New Roman" w:cs="Times New Roman"/>
      <w:sz w:val="24"/>
      <w:szCs w:val="24"/>
    </w:rPr>
  </w:style>
  <w:style w:type="paragraph" w:styleId="Footer">
    <w:name w:val="footer"/>
    <w:basedOn w:val="Normal"/>
    <w:link w:val="FooterChar"/>
    <w:uiPriority w:val="99"/>
    <w:unhideWhenUsed/>
    <w:rsid w:val="00DB6801"/>
    <w:pPr>
      <w:tabs>
        <w:tab w:val="center" w:pos="4680"/>
        <w:tab w:val="right" w:pos="9360"/>
      </w:tabs>
    </w:pPr>
  </w:style>
  <w:style w:type="character" w:customStyle="1" w:styleId="FooterChar">
    <w:name w:val="Footer Char"/>
    <w:basedOn w:val="DefaultParagraphFont"/>
    <w:link w:val="Footer"/>
    <w:uiPriority w:val="99"/>
    <w:rsid w:val="00DB6801"/>
    <w:rPr>
      <w:rFonts w:eastAsia="Times New Roman" w:cs="Times New Roman"/>
      <w:sz w:val="24"/>
      <w:szCs w:val="24"/>
    </w:rPr>
  </w:style>
  <w:style w:type="paragraph" w:styleId="BalloonText">
    <w:name w:val="Balloon Text"/>
    <w:basedOn w:val="Normal"/>
    <w:link w:val="BalloonTextChar"/>
    <w:uiPriority w:val="99"/>
    <w:semiHidden/>
    <w:unhideWhenUsed/>
    <w:rsid w:val="00DB6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80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0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rsid w:val="00DB6801"/>
    <w:rPr>
      <w:i/>
      <w:iCs/>
      <w:szCs w:val="28"/>
      <w:shd w:val="clear" w:color="auto" w:fill="FFFFFF"/>
    </w:rPr>
  </w:style>
  <w:style w:type="paragraph" w:customStyle="1" w:styleId="Other0">
    <w:name w:val="Other"/>
    <w:basedOn w:val="Normal"/>
    <w:link w:val="Other"/>
    <w:rsid w:val="00DB6801"/>
    <w:pPr>
      <w:widowControl w:val="0"/>
      <w:shd w:val="clear" w:color="auto" w:fill="FFFFFF"/>
      <w:spacing w:after="80" w:line="264" w:lineRule="auto"/>
      <w:ind w:firstLine="400"/>
    </w:pPr>
    <w:rPr>
      <w:rFonts w:eastAsiaTheme="minorHAnsi" w:cstheme="minorBidi"/>
      <w:i/>
      <w:iCs/>
      <w:sz w:val="28"/>
      <w:szCs w:val="28"/>
    </w:rPr>
  </w:style>
  <w:style w:type="paragraph" w:styleId="Header">
    <w:name w:val="header"/>
    <w:basedOn w:val="Normal"/>
    <w:link w:val="HeaderChar"/>
    <w:uiPriority w:val="99"/>
    <w:unhideWhenUsed/>
    <w:rsid w:val="00DB6801"/>
    <w:pPr>
      <w:tabs>
        <w:tab w:val="center" w:pos="4680"/>
        <w:tab w:val="right" w:pos="9360"/>
      </w:tabs>
    </w:pPr>
  </w:style>
  <w:style w:type="character" w:customStyle="1" w:styleId="HeaderChar">
    <w:name w:val="Header Char"/>
    <w:basedOn w:val="DefaultParagraphFont"/>
    <w:link w:val="Header"/>
    <w:uiPriority w:val="99"/>
    <w:rsid w:val="00DB6801"/>
    <w:rPr>
      <w:rFonts w:eastAsia="Times New Roman" w:cs="Times New Roman"/>
      <w:sz w:val="24"/>
      <w:szCs w:val="24"/>
    </w:rPr>
  </w:style>
  <w:style w:type="paragraph" w:styleId="Footer">
    <w:name w:val="footer"/>
    <w:basedOn w:val="Normal"/>
    <w:link w:val="FooterChar"/>
    <w:uiPriority w:val="99"/>
    <w:unhideWhenUsed/>
    <w:rsid w:val="00DB6801"/>
    <w:pPr>
      <w:tabs>
        <w:tab w:val="center" w:pos="4680"/>
        <w:tab w:val="right" w:pos="9360"/>
      </w:tabs>
    </w:pPr>
  </w:style>
  <w:style w:type="character" w:customStyle="1" w:styleId="FooterChar">
    <w:name w:val="Footer Char"/>
    <w:basedOn w:val="DefaultParagraphFont"/>
    <w:link w:val="Footer"/>
    <w:uiPriority w:val="99"/>
    <w:rsid w:val="00DB6801"/>
    <w:rPr>
      <w:rFonts w:eastAsia="Times New Roman" w:cs="Times New Roman"/>
      <w:sz w:val="24"/>
      <w:szCs w:val="24"/>
    </w:rPr>
  </w:style>
  <w:style w:type="paragraph" w:styleId="BalloonText">
    <w:name w:val="Balloon Text"/>
    <w:basedOn w:val="Normal"/>
    <w:link w:val="BalloonTextChar"/>
    <w:uiPriority w:val="99"/>
    <w:semiHidden/>
    <w:unhideWhenUsed/>
    <w:rsid w:val="00DB6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8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0D25F-7CDF-47AC-8F71-DF95DEE741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34D55A-E284-4709-AEF4-6B0BE4AB9E1D}">
  <ds:schemaRefs>
    <ds:schemaRef ds:uri="http://schemas.microsoft.com/sharepoint/v3/contenttype/forms"/>
  </ds:schemaRefs>
</ds:datastoreItem>
</file>

<file path=customXml/itemProps3.xml><?xml version="1.0" encoding="utf-8"?>
<ds:datastoreItem xmlns:ds="http://schemas.openxmlformats.org/officeDocument/2006/customXml" ds:itemID="{11C5C606-AC25-4443-8A9F-291E5E626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8</cp:revision>
  <cp:lastPrinted>2025-06-23T05:29:00Z</cp:lastPrinted>
  <dcterms:created xsi:type="dcterms:W3CDTF">2025-06-23T04:11:00Z</dcterms:created>
  <dcterms:modified xsi:type="dcterms:W3CDTF">2025-12-13T09:37:00Z</dcterms:modified>
</cp:coreProperties>
</file>